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E6" w:rsidRPr="00BB0EE6" w:rsidRDefault="00BB0EE6" w:rsidP="00BB0EE6">
      <w:pPr>
        <w:spacing w:after="0" w:line="324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pt-BR"/>
        </w:rPr>
      </w:pPr>
      <w:r w:rsidRPr="00BB0EE6">
        <w:rPr>
          <w:rFonts w:ascii="Arial" w:eastAsia="Times New Roman" w:hAnsi="Arial" w:cs="Arial"/>
          <w:b/>
          <w:bCs/>
          <w:color w:val="282828"/>
          <w:kern w:val="36"/>
          <w:sz w:val="48"/>
          <w:szCs w:val="48"/>
          <w:lang w:eastAsia="pt-BR"/>
        </w:rPr>
        <w:t>ED 301 Unidade III – Aula IV Tarefa</w:t>
      </w:r>
    </w:p>
    <w:p w:rsidR="00BB0EE6" w:rsidRPr="00BB0EE6" w:rsidRDefault="00BB0EE6" w:rsidP="00BB0EE6">
      <w:pPr>
        <w:spacing w:before="150" w:after="150" w:line="324" w:lineRule="atLeast"/>
        <w:outlineLvl w:val="4"/>
        <w:rPr>
          <w:rFonts w:ascii="Arial" w:eastAsia="Times New Roman" w:hAnsi="Arial" w:cs="Arial"/>
          <w:color w:val="282828"/>
          <w:sz w:val="20"/>
          <w:szCs w:val="20"/>
          <w:lang w:eastAsia="pt-BR"/>
        </w:rPr>
      </w:pPr>
      <w:r w:rsidRPr="00BB0EE6">
        <w:rPr>
          <w:rFonts w:ascii="Arial" w:eastAsia="Times New Roman" w:hAnsi="Arial" w:cs="Arial"/>
          <w:color w:val="282828"/>
          <w:sz w:val="20"/>
          <w:szCs w:val="20"/>
          <w:lang w:eastAsia="pt-BR"/>
        </w:rPr>
        <w:t>Tarefa da Unidade III - Aula IV– Plano Nacional de Educação (PNE) &amp; as 20 Metas do PNE</w:t>
      </w:r>
    </w:p>
    <w:p w:rsidR="00BB0EE6" w:rsidRPr="00BB0EE6" w:rsidRDefault="00BB0EE6" w:rsidP="00BB0E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B0EE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BB0EE6" w:rsidRPr="00BB0EE6" w:rsidRDefault="00BB0EE6" w:rsidP="00BB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0EE6" w:rsidRPr="00BB0EE6" w:rsidRDefault="00BB0EE6" w:rsidP="00BB0E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B0EE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BB0EE6" w:rsidRPr="00BB0EE6" w:rsidRDefault="00BB0EE6" w:rsidP="00BB0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 w:rsidRPr="00BB0EE6"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u w:val="single"/>
          <w:lang w:eastAsia="pt-BR"/>
        </w:rPr>
        <w:t>Tarefa</w:t>
      </w:r>
    </w:p>
    <w:p w:rsidR="00BB0EE6" w:rsidRPr="00B378BC" w:rsidRDefault="00BB0EE6" w:rsidP="00BB0EE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     </w:t>
      </w:r>
      <w:r w:rsidRPr="00B378BC"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O PNE é o Plano Nacional de Educação, decenal, aprovado por qual lei?</w:t>
      </w:r>
    </w:p>
    <w:p w:rsidR="00BB0EE6" w:rsidRPr="00BB0EE6" w:rsidRDefault="00BB0EE6" w:rsidP="00BB0EE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    R</w:t>
      </w:r>
      <w:proofErr w:type="gramStart"/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=  Aprovado</w:t>
      </w:r>
      <w:proofErr w:type="gramEnd"/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pela </w:t>
      </w:r>
      <w:r>
        <w:rPr>
          <w:rFonts w:ascii="Arial" w:hAnsi="Arial" w:cs="Arial"/>
          <w:color w:val="313B3D"/>
        </w:rPr>
        <w:t>Lei nº 13.005/2014.</w:t>
      </w:r>
    </w:p>
    <w:p w:rsidR="00BB0EE6" w:rsidRPr="00B378BC" w:rsidRDefault="00BB0EE6" w:rsidP="00BB0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</w:pPr>
      <w:r w:rsidRPr="00B378BC"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Até quando o PNE estará em vigor?</w:t>
      </w:r>
    </w:p>
    <w:p w:rsidR="00BB0EE6" w:rsidRPr="00BB0EE6" w:rsidRDefault="00BB0EE6" w:rsidP="00BB0EE6">
      <w:pPr>
        <w:shd w:val="clear" w:color="auto" w:fill="FFFFFF"/>
        <w:spacing w:before="100" w:beforeAutospacing="1" w:after="75" w:line="240" w:lineRule="auto"/>
        <w:ind w:left="135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R= Estará em vigor até 2024.</w:t>
      </w:r>
    </w:p>
    <w:p w:rsidR="00BB0EE6" w:rsidRPr="00B378BC" w:rsidRDefault="00BB0EE6" w:rsidP="00BB0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</w:pPr>
      <w:r w:rsidRPr="00B378BC"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Quais são as diretrizes expressas na Lei do PNE com base no diagnóstico da educação nacional, nas indicações derivadas da avaliação do PNE 2001-2010?</w:t>
      </w:r>
    </w:p>
    <w:p w:rsidR="00BB0EE6" w:rsidRPr="00BB0EE6" w:rsidRDefault="00BB0EE6" w:rsidP="00BB0EE6">
      <w:pPr>
        <w:shd w:val="clear" w:color="auto" w:fill="FFFFFF"/>
        <w:spacing w:before="100" w:beforeAutospacing="1" w:after="75" w:line="240" w:lineRule="auto"/>
        <w:ind w:left="135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R=</w:t>
      </w:r>
      <w:r w:rsidR="00B378BC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As diretrizes devem ser referenciais para a elaboração de estratégias e de metas, elaborando planos de educação com foco territorial onde os governantes possam garantir o direito do cidadão. Essas diretrizes são: Erradicação do analfabetismo; Melhoria na qualidade do ensino; Universalização do atendimento escolar; Superação das desigualdades educacionais; Formação para o trabalho e cidadania; Promoção humanística, científica e tecnológica, Promoção do princípio da gestão democrática da educação;</w:t>
      </w:r>
    </w:p>
    <w:p w:rsidR="00BB0EE6" w:rsidRDefault="00BB0EE6" w:rsidP="00BB0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</w:pPr>
      <w:r w:rsidRPr="00B378BC"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Escreva as Metas 2 e 3 do PNE.</w:t>
      </w:r>
    </w:p>
    <w:p w:rsidR="000B2474" w:rsidRDefault="00B378BC" w:rsidP="00B378BC">
      <w:pPr>
        <w:shd w:val="clear" w:color="auto" w:fill="FFFFFF"/>
        <w:spacing w:before="100" w:beforeAutospacing="1" w:after="75" w:line="240" w:lineRule="auto"/>
        <w:ind w:left="135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R</w:t>
      </w:r>
      <w:proofErr w:type="gramStart"/>
      <w:r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 xml:space="preserve">= </w:t>
      </w:r>
      <w:r w:rsidR="000B2474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A</w:t>
      </w:r>
      <w:proofErr w:type="gramEnd"/>
      <w:r w:rsidR="000B2474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meta 2 se refere à universalização do ensino fundamental para 9 anos para crianças de 6 a 14 anos e que essa meta atingisse o mínimo de 95% desse alunos concluam essa etapa na idade recomendada.</w:t>
      </w:r>
    </w:p>
    <w:p w:rsidR="00B378BC" w:rsidRPr="000B2474" w:rsidRDefault="000B2474" w:rsidP="00B378BC">
      <w:pPr>
        <w:shd w:val="clear" w:color="auto" w:fill="FFFFFF"/>
        <w:spacing w:before="100" w:beforeAutospacing="1" w:after="75" w:line="240" w:lineRule="auto"/>
        <w:ind w:left="135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 w:rsidRPr="000B2474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A meta </w:t>
      </w:r>
      <w:proofErr w:type="gramStart"/>
      <w:r w:rsidRPr="000B2474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3 </w:t>
      </w:r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se</w:t>
      </w:r>
      <w:proofErr w:type="gramEnd"/>
      <w:r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refere a uma educação universal para a população de 15 a 17 anos, aumentando assim a quantidade de matriculados para o Ensino Médio  em até  85%.</w:t>
      </w:r>
    </w:p>
    <w:p w:rsidR="00BB0EE6" w:rsidRDefault="00BB0EE6" w:rsidP="00BB0EE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</w:pPr>
      <w:r w:rsidRPr="00B378BC"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O que é o Documento Base do PNE?</w:t>
      </w:r>
    </w:p>
    <w:p w:rsidR="000B2474" w:rsidRPr="00D05488" w:rsidRDefault="000B2474" w:rsidP="000B2474">
      <w:pPr>
        <w:shd w:val="clear" w:color="auto" w:fill="FFFFFF"/>
        <w:spacing w:before="100" w:beforeAutospacing="1" w:line="240" w:lineRule="auto"/>
        <w:ind w:left="135"/>
        <w:jc w:val="both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32B2D"/>
          <w:sz w:val="21"/>
          <w:szCs w:val="21"/>
          <w:lang w:eastAsia="pt-BR"/>
        </w:rPr>
        <w:t>R</w:t>
      </w:r>
      <w:r w:rsidRPr="00D05488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= É a proposta inicial do Plano de Educação Municipal que visa </w:t>
      </w:r>
      <w:r w:rsidR="00D05488" w:rsidRPr="00D05488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u</w:t>
      </w:r>
      <w:r w:rsidR="00D05488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>m</w:t>
      </w:r>
      <w:r w:rsidR="00D05488" w:rsidRPr="00D05488"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  <w:t xml:space="preserve"> debate público. </w:t>
      </w:r>
      <w:bookmarkStart w:id="0" w:name="_GoBack"/>
      <w:bookmarkEnd w:id="0"/>
    </w:p>
    <w:p w:rsidR="00807FB6" w:rsidRDefault="00807FB6"/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5642"/>
    <w:multiLevelType w:val="multilevel"/>
    <w:tmpl w:val="C0C8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E6"/>
    <w:rsid w:val="000B2474"/>
    <w:rsid w:val="00807FB6"/>
    <w:rsid w:val="00B378BC"/>
    <w:rsid w:val="00BB0EE6"/>
    <w:rsid w:val="00D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9A8E"/>
  <w15:chartTrackingRefBased/>
  <w15:docId w15:val="{52D4BC76-3D38-4474-95B0-9CAED26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B0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E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B0E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B0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B0EE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B0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B0EE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2020-11-30T14:51:00Z</dcterms:created>
  <dcterms:modified xsi:type="dcterms:W3CDTF">2020-11-30T15:25:00Z</dcterms:modified>
</cp:coreProperties>
</file>